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80264" w14:textId="6EAB2B4B" w:rsidR="00017248" w:rsidRPr="006E1886" w:rsidRDefault="00017248" w:rsidP="00017248">
      <w:pPr>
        <w:pStyle w:val="Heading1"/>
      </w:pPr>
      <w:r w:rsidRPr="006E1886">
        <w:t>About this policy</w:t>
      </w:r>
    </w:p>
    <w:p w14:paraId="2190B183" w14:textId="7F4E1175" w:rsidR="00017248" w:rsidRPr="006E1886" w:rsidRDefault="00017248" w:rsidP="00017248">
      <w:pPr>
        <w:pStyle w:val="Para1"/>
      </w:pPr>
      <w:r w:rsidRPr="006E1886">
        <w:t>This policy sets out our arrangements for sick pay and for reporting and managing sickness absence.</w:t>
      </w:r>
    </w:p>
    <w:p w14:paraId="46F6B9BE" w14:textId="53864B80" w:rsidR="00017248" w:rsidRPr="006E1886" w:rsidRDefault="00017248" w:rsidP="00017248">
      <w:pPr>
        <w:pStyle w:val="Para1"/>
      </w:pPr>
      <w:r w:rsidRPr="006E1886">
        <w:t>Abuse of sickness absence, including failing to report absence or falsely claiming sick pay will be treated as misconduct under our Disciplinary Procedure</w:t>
      </w:r>
      <w:r>
        <w:t>.</w:t>
      </w:r>
    </w:p>
    <w:p w14:paraId="02408EFC" w14:textId="4EE35CD4" w:rsidR="00017248" w:rsidRPr="006E1886" w:rsidRDefault="00017248" w:rsidP="00017248">
      <w:pPr>
        <w:pStyle w:val="Para1"/>
      </w:pPr>
      <w:r w:rsidRPr="006E1886">
        <w:t>This policy does not form part of any employee's contract of employment and we may amend it at any time.</w:t>
      </w:r>
    </w:p>
    <w:p w14:paraId="01BA0EAD" w14:textId="57DBA0D2" w:rsidR="00017248" w:rsidRPr="006E1886" w:rsidRDefault="00017248" w:rsidP="00017248">
      <w:pPr>
        <w:pStyle w:val="Heading1"/>
      </w:pPr>
      <w:r w:rsidRPr="006E1886">
        <w:t>Medical and Dental Appointments</w:t>
      </w:r>
    </w:p>
    <w:p w14:paraId="59D1AE02" w14:textId="33518525" w:rsidR="00017248" w:rsidRPr="006E1886" w:rsidRDefault="00017248" w:rsidP="00017248">
      <w:pPr>
        <w:pStyle w:val="Para1"/>
      </w:pPr>
      <w:r w:rsidRPr="006E1886">
        <w:t xml:space="preserve">Employees are allowed reasonable time off to attend medical appointments subject to Line Manager discretion. </w:t>
      </w:r>
      <w:r>
        <w:t xml:space="preserve"> </w:t>
      </w:r>
      <w:r w:rsidRPr="006E1886">
        <w:t>You are encouraged to seek to take such appointments, where possible, at the beginning or end of the working day or outside of working hours.</w:t>
      </w:r>
    </w:p>
    <w:p w14:paraId="5C0D652D" w14:textId="77777777" w:rsidR="00017248" w:rsidRPr="006E1886" w:rsidRDefault="00017248" w:rsidP="00017248">
      <w:pPr>
        <w:pStyle w:val="Para1"/>
      </w:pPr>
      <w:r w:rsidRPr="006E1886">
        <w:t>If a series of medical appointments becomes necessary, it may become part of the sickness absence reporting procedure.</w:t>
      </w:r>
    </w:p>
    <w:p w14:paraId="08EF5B79" w14:textId="26FAD783" w:rsidR="00017248" w:rsidRPr="006E1886" w:rsidRDefault="00017248" w:rsidP="00017248">
      <w:pPr>
        <w:pStyle w:val="Heading1"/>
      </w:pPr>
      <w:r w:rsidRPr="006E1886">
        <w:t>Reporting when you are sick</w:t>
      </w:r>
    </w:p>
    <w:p w14:paraId="6194E88D" w14:textId="3C7BAF35" w:rsidR="00017248" w:rsidRPr="006E1886" w:rsidRDefault="00017248" w:rsidP="00017248">
      <w:pPr>
        <w:pStyle w:val="Para1"/>
      </w:pPr>
      <w:r w:rsidRPr="006E1886">
        <w:t>If you cannot attend work because you are sick or</w:t>
      </w:r>
      <w:r>
        <w:t xml:space="preserve"> </w:t>
      </w:r>
      <w:r w:rsidRPr="006E1886">
        <w:t>injured,</w:t>
      </w:r>
      <w:r>
        <w:t xml:space="preserve"> </w:t>
      </w:r>
      <w:r w:rsidRPr="006E1886">
        <w:t xml:space="preserve">you should telephone your </w:t>
      </w:r>
      <w:r>
        <w:t>manager as early as possible, and</w:t>
      </w:r>
      <w:r w:rsidRPr="006E1886">
        <w:t xml:space="preserve"> no later than 30 minutes after the time when you are normally expected to start work.</w:t>
      </w:r>
      <w:r>
        <w:t xml:space="preserve">  </w:t>
      </w:r>
      <w:r w:rsidRPr="006E1886">
        <w:t>Make your manager aware of your condition, how long you think your absence will last and when you will next make contact.</w:t>
      </w:r>
    </w:p>
    <w:p w14:paraId="28AA60E3" w14:textId="22F49806" w:rsidR="00017248" w:rsidRPr="006E1886" w:rsidRDefault="00017248" w:rsidP="00715FC7">
      <w:pPr>
        <w:pStyle w:val="Para1"/>
      </w:pPr>
      <w:r w:rsidRPr="3A6B35CD">
        <w:t xml:space="preserve">If your </w:t>
      </w:r>
      <w:r w:rsidR="00715FC7">
        <w:t>Line M</w:t>
      </w:r>
      <w:r w:rsidRPr="3A6B35CD">
        <w:t>anager is not available, please ask to speak to</w:t>
      </w:r>
      <w:r>
        <w:t xml:space="preserve"> </w:t>
      </w:r>
      <w:r w:rsidRPr="3A6B35CD">
        <w:t>a colleague.</w:t>
      </w:r>
      <w:r>
        <w:t xml:space="preserve"> </w:t>
      </w:r>
      <w:r w:rsidRPr="3A6B35CD">
        <w:t xml:space="preserve"> In the event that none of these contacts are available you can leave a message asking your </w:t>
      </w:r>
      <w:r w:rsidR="00715FC7">
        <w:t>Line M</w:t>
      </w:r>
      <w:r w:rsidRPr="3A6B35CD">
        <w:t>anager to call you back.</w:t>
      </w:r>
      <w:r>
        <w:t xml:space="preserve"> </w:t>
      </w:r>
      <w:r w:rsidRPr="3A6B35CD">
        <w:t xml:space="preserve"> If your illness prevents you from telephoning your </w:t>
      </w:r>
      <w:r w:rsidR="00715FC7">
        <w:t>Line M</w:t>
      </w:r>
      <w:r w:rsidRPr="3A6B35CD">
        <w:t>anager an immediate family member will be allowed to make this call on your behalf.</w:t>
      </w:r>
    </w:p>
    <w:p w14:paraId="2B539B04" w14:textId="3B3DC247" w:rsidR="00017248" w:rsidRPr="006E1886" w:rsidRDefault="00017248" w:rsidP="00715FC7">
      <w:pPr>
        <w:pStyle w:val="Heading1"/>
      </w:pPr>
      <w:r w:rsidRPr="006E1886">
        <w:t>Evidence of incapacity</w:t>
      </w:r>
    </w:p>
    <w:p w14:paraId="416EA4EC" w14:textId="3590B784" w:rsidR="00017248" w:rsidRPr="006E1886" w:rsidRDefault="00017248" w:rsidP="00017248">
      <w:pPr>
        <w:rPr>
          <w:rFonts w:ascii="Verdana" w:hAnsi="Verdana"/>
        </w:rPr>
      </w:pPr>
      <w:r w:rsidRPr="006E1886">
        <w:rPr>
          <w:rFonts w:ascii="Verdana" w:hAnsi="Verdana"/>
        </w:rPr>
        <w:t>You must complete a self-certification form for sickness absence of up to seven calendar days</w:t>
      </w:r>
      <w:r w:rsidR="00715FC7">
        <w:rPr>
          <w:rFonts w:ascii="Verdana" w:hAnsi="Verdana"/>
        </w:rPr>
        <w:t xml:space="preserve"> </w:t>
      </w:r>
      <w:r w:rsidRPr="006E1886">
        <w:rPr>
          <w:rFonts w:ascii="Verdana" w:hAnsi="Verdana"/>
        </w:rPr>
        <w:t>and submit it to</w:t>
      </w:r>
      <w:r w:rsidR="00715FC7">
        <w:rPr>
          <w:rFonts w:ascii="Verdana" w:hAnsi="Verdana"/>
        </w:rPr>
        <w:t xml:space="preserve"> </w:t>
      </w:r>
      <w:r w:rsidRPr="006E1886">
        <w:rPr>
          <w:rFonts w:ascii="Verdana" w:hAnsi="Verdana"/>
        </w:rPr>
        <w:t xml:space="preserve">your </w:t>
      </w:r>
      <w:r w:rsidR="00715FC7" w:rsidRPr="006E1886">
        <w:rPr>
          <w:rFonts w:ascii="Verdana" w:hAnsi="Verdana"/>
        </w:rPr>
        <w:t>Line Manager</w:t>
      </w:r>
      <w:r w:rsidRPr="006E1886">
        <w:rPr>
          <w:rFonts w:ascii="Verdana" w:hAnsi="Verdana"/>
        </w:rPr>
        <w:t>.</w:t>
      </w:r>
    </w:p>
    <w:p w14:paraId="4CB9BB9D" w14:textId="46B46350" w:rsidR="00017248" w:rsidRPr="006E1886" w:rsidRDefault="00017248" w:rsidP="00017248">
      <w:pPr>
        <w:rPr>
          <w:rFonts w:ascii="Verdana" w:hAnsi="Verdana"/>
        </w:rPr>
      </w:pPr>
      <w:r w:rsidRPr="006E1886">
        <w:rPr>
          <w:rFonts w:ascii="Verdana" w:hAnsi="Verdana"/>
        </w:rPr>
        <w:t xml:space="preserve">For absence of more than a week you must obtain a certificate from your doctor stating that you are not fit for work, giving the reason. </w:t>
      </w:r>
      <w:r w:rsidR="00715FC7">
        <w:rPr>
          <w:rFonts w:ascii="Verdana" w:hAnsi="Verdana"/>
        </w:rPr>
        <w:t xml:space="preserve"> </w:t>
      </w:r>
      <w:r w:rsidRPr="006E1886">
        <w:rPr>
          <w:rFonts w:ascii="Verdana" w:hAnsi="Verdana"/>
        </w:rPr>
        <w:t>You must also complete a self-certification form to cover the first seven days.</w:t>
      </w:r>
      <w:r w:rsidR="00715FC7">
        <w:rPr>
          <w:rFonts w:ascii="Verdana" w:hAnsi="Verdana"/>
        </w:rPr>
        <w:t xml:space="preserve">  </w:t>
      </w:r>
      <w:r w:rsidRPr="006E1886">
        <w:rPr>
          <w:rFonts w:ascii="Verdana" w:hAnsi="Verdana"/>
        </w:rPr>
        <w:t>You must submit these to</w:t>
      </w:r>
      <w:r w:rsidR="00715FC7">
        <w:rPr>
          <w:rFonts w:ascii="Verdana" w:hAnsi="Verdana"/>
        </w:rPr>
        <w:t xml:space="preserve"> </w:t>
      </w:r>
      <w:r w:rsidRPr="006E1886">
        <w:rPr>
          <w:rFonts w:ascii="Verdana" w:hAnsi="Verdana"/>
        </w:rPr>
        <w:t xml:space="preserve">your </w:t>
      </w:r>
      <w:r w:rsidR="00715FC7" w:rsidRPr="006E1886">
        <w:rPr>
          <w:rFonts w:ascii="Verdana" w:hAnsi="Verdana"/>
        </w:rPr>
        <w:t>Line Manager</w:t>
      </w:r>
      <w:r w:rsidRPr="006E1886">
        <w:rPr>
          <w:rFonts w:ascii="Verdana" w:hAnsi="Verdana"/>
        </w:rPr>
        <w:t>.</w:t>
      </w:r>
      <w:r w:rsidR="00715FC7">
        <w:rPr>
          <w:rFonts w:ascii="Verdana" w:hAnsi="Verdana"/>
        </w:rPr>
        <w:t xml:space="preserve">  </w:t>
      </w:r>
      <w:r w:rsidRPr="006E1886">
        <w:rPr>
          <w:rFonts w:ascii="Verdana" w:hAnsi="Verdana"/>
        </w:rPr>
        <w:t>If absence continues beyond the expiry of a certificate, a further certificate must be provided.</w:t>
      </w:r>
    </w:p>
    <w:p w14:paraId="0C5F53A0" w14:textId="1CFE1CD7" w:rsidR="00017248" w:rsidRPr="006E1886" w:rsidRDefault="00017248" w:rsidP="00017248">
      <w:pPr>
        <w:rPr>
          <w:rFonts w:ascii="Verdana" w:hAnsi="Verdana"/>
        </w:rPr>
      </w:pPr>
      <w:r w:rsidRPr="006E1886">
        <w:rPr>
          <w:rFonts w:ascii="Verdana" w:hAnsi="Verdana"/>
        </w:rPr>
        <w:t xml:space="preserve">If your doctor provides a certificate stating that you "may be fit for work" you must inform your </w:t>
      </w:r>
      <w:r w:rsidR="00715FC7">
        <w:rPr>
          <w:rFonts w:ascii="Verdana" w:hAnsi="Verdana"/>
        </w:rPr>
        <w:t>Line M</w:t>
      </w:r>
      <w:r w:rsidRPr="006E1886">
        <w:rPr>
          <w:rFonts w:ascii="Verdana" w:hAnsi="Verdana"/>
        </w:rPr>
        <w:t xml:space="preserve">anager immediately. </w:t>
      </w:r>
      <w:r w:rsidR="00715FC7">
        <w:rPr>
          <w:rFonts w:ascii="Verdana" w:hAnsi="Verdana"/>
        </w:rPr>
        <w:t xml:space="preserve"> </w:t>
      </w:r>
      <w:r w:rsidRPr="006E1886">
        <w:rPr>
          <w:rFonts w:ascii="Verdana" w:hAnsi="Verdana"/>
        </w:rPr>
        <w:t xml:space="preserve">We will hold a discussion with you about how to facilitate your return to work, taking account of your doctor's advice. </w:t>
      </w:r>
      <w:r w:rsidR="00715FC7">
        <w:rPr>
          <w:rFonts w:ascii="Verdana" w:hAnsi="Verdana"/>
        </w:rPr>
        <w:t xml:space="preserve"> </w:t>
      </w:r>
      <w:r w:rsidRPr="006E1886">
        <w:rPr>
          <w:rFonts w:ascii="Verdana" w:hAnsi="Verdana"/>
        </w:rPr>
        <w:lastRenderedPageBreak/>
        <w:t>If appropriate measures cannot be taken, you will remain on sick leave and we will set a date for review.</w:t>
      </w:r>
    </w:p>
    <w:p w14:paraId="4017CF95" w14:textId="77777777" w:rsidR="00017248" w:rsidRPr="006E1886" w:rsidRDefault="00017248" w:rsidP="00715FC7">
      <w:pPr>
        <w:pStyle w:val="Heading1"/>
      </w:pPr>
      <w:r w:rsidRPr="006E1886">
        <w:t>Medical examination</w:t>
      </w:r>
    </w:p>
    <w:p w14:paraId="6C835248" w14:textId="1E497D24" w:rsidR="00017248" w:rsidRPr="006E1886" w:rsidRDefault="00017248" w:rsidP="00715FC7">
      <w:pPr>
        <w:pStyle w:val="Para1"/>
      </w:pPr>
      <w:r w:rsidRPr="006E1886">
        <w:t xml:space="preserve">At any time in operating this policy, you may be asked to consent to a medical examination by a doctor or occupational health professional nominated by us and at our expense. </w:t>
      </w:r>
      <w:r w:rsidR="00715FC7">
        <w:t xml:space="preserve"> </w:t>
      </w:r>
      <w:r w:rsidRPr="006E1886">
        <w:t xml:space="preserve">You will be asked to agree that any report produced in connection with any such examination may be disclosed to relevant </w:t>
      </w:r>
      <w:r w:rsidR="00715FC7" w:rsidRPr="006E1886">
        <w:t xml:space="preserve">Line Managers </w:t>
      </w:r>
      <w:r w:rsidRPr="006E1886">
        <w:t xml:space="preserve">and that we reserve the right to discuss the contents of the report with the relevant clinician. </w:t>
      </w:r>
      <w:r w:rsidR="00715FC7">
        <w:t xml:space="preserve"> </w:t>
      </w:r>
      <w:r w:rsidRPr="006E1886">
        <w:t xml:space="preserve">The aim of medical advice in this situation is to ensure that </w:t>
      </w:r>
      <w:r w:rsidR="00715FC7" w:rsidRPr="006E1886">
        <w:t xml:space="preserve">Line Managers </w:t>
      </w:r>
      <w:r w:rsidRPr="006E1886">
        <w:t>fully understand any medical issues concerning your absence so that they can act in the most appropriate way and, where possible, make adaptations to the working environment or meet any required need.</w:t>
      </w:r>
    </w:p>
    <w:p w14:paraId="04F8751E" w14:textId="02368285" w:rsidR="00017248" w:rsidRPr="006E1886" w:rsidRDefault="00017248" w:rsidP="00715FC7">
      <w:pPr>
        <w:pStyle w:val="Para1"/>
      </w:pPr>
      <w:r w:rsidRPr="006E1886">
        <w:t>All medical reports will be kept confidential and held in accordance with our Data Protection Policy.</w:t>
      </w:r>
    </w:p>
    <w:p w14:paraId="4AB1B52C" w14:textId="0241704B" w:rsidR="00017248" w:rsidRPr="006E1886" w:rsidRDefault="00017248" w:rsidP="00715FC7">
      <w:pPr>
        <w:pStyle w:val="Heading1"/>
      </w:pPr>
      <w:r w:rsidRPr="006E1886">
        <w:t>Statutory sick pay</w:t>
      </w:r>
    </w:p>
    <w:p w14:paraId="1E803872" w14:textId="56A89B9B" w:rsidR="00017248" w:rsidRPr="006E1886" w:rsidRDefault="00017248" w:rsidP="00715FC7">
      <w:pPr>
        <w:pStyle w:val="Para1"/>
      </w:pPr>
      <w:r w:rsidRPr="006E1886">
        <w:t xml:space="preserve">You may be entitled to Statutory Sick Pay (SSP) if you satisfy the relevant statutory requirements. </w:t>
      </w:r>
      <w:r w:rsidR="00715FC7">
        <w:t xml:space="preserve"> </w:t>
      </w:r>
      <w:r w:rsidRPr="006E1886">
        <w:t>The rate of SSP is set by the government in April each year.</w:t>
      </w:r>
      <w:r w:rsidR="00715FC7">
        <w:t xml:space="preserve"> </w:t>
      </w:r>
      <w:r w:rsidRPr="006E1886">
        <w:t xml:space="preserve"> No SSP is payable for the first four consecutive days of absence. </w:t>
      </w:r>
      <w:r w:rsidR="00715FC7">
        <w:t xml:space="preserve"> </w:t>
      </w:r>
      <w:r w:rsidRPr="006E1886">
        <w:t>It starts on the fifth day of absence and may be payable for up to 28 weeks.</w:t>
      </w:r>
    </w:p>
    <w:p w14:paraId="380230A0" w14:textId="346DB191" w:rsidR="00017248" w:rsidRPr="006E1886" w:rsidRDefault="00017248" w:rsidP="00715FC7">
      <w:pPr>
        <w:pStyle w:val="Para1"/>
      </w:pPr>
      <w:r w:rsidRPr="006E1886">
        <w:t>SSP payments are made subject to tax and national insurance deductions.</w:t>
      </w:r>
    </w:p>
    <w:p w14:paraId="47104157" w14:textId="45D018FA" w:rsidR="00017248" w:rsidRPr="00C54A29" w:rsidRDefault="00017248" w:rsidP="00017248">
      <w:pPr>
        <w:rPr>
          <w:rFonts w:ascii="Verdana" w:hAnsi="Verdana"/>
          <w:b/>
          <w:bCs/>
          <w:color w:val="FF0000"/>
        </w:rPr>
      </w:pPr>
      <w:commentRangeStart w:id="0"/>
      <w:r w:rsidRPr="00C54A29">
        <w:rPr>
          <w:rFonts w:ascii="Verdana" w:hAnsi="Verdana"/>
          <w:b/>
          <w:bCs/>
          <w:color w:val="FF0000"/>
        </w:rPr>
        <w:t>[Optional] Sick pay scheme</w:t>
      </w:r>
    </w:p>
    <w:p w14:paraId="55A790ED" w14:textId="62B539EB" w:rsidR="00017248" w:rsidRPr="00C54A29" w:rsidRDefault="00017248" w:rsidP="00017248">
      <w:pPr>
        <w:rPr>
          <w:rFonts w:ascii="Verdana" w:hAnsi="Verdana"/>
          <w:color w:val="FF0000"/>
        </w:rPr>
      </w:pPr>
      <w:r w:rsidRPr="00C54A29">
        <w:rPr>
          <w:rFonts w:ascii="Verdana" w:hAnsi="Verdana"/>
          <w:color w:val="FF0000"/>
        </w:rPr>
        <w:t>You will qualify for</w:t>
      </w:r>
      <w:r w:rsidR="006A2B17" w:rsidRPr="00C54A29">
        <w:rPr>
          <w:rFonts w:ascii="Verdana" w:hAnsi="Verdana"/>
          <w:color w:val="FF0000"/>
        </w:rPr>
        <w:t xml:space="preserve"> </w:t>
      </w:r>
      <w:r w:rsidRPr="00C54A29">
        <w:rPr>
          <w:rFonts w:ascii="Verdana" w:hAnsi="Verdana"/>
          <w:color w:val="FF0000"/>
        </w:rPr>
        <w:t>sick pay provided you comply with this policy and any further requirements set out in your contract.</w:t>
      </w:r>
    </w:p>
    <w:p w14:paraId="186FCAA3" w14:textId="1D015011" w:rsidR="00017248" w:rsidRPr="00C54A29" w:rsidRDefault="00017248" w:rsidP="00017248">
      <w:pPr>
        <w:rPr>
          <w:rFonts w:ascii="Verdana" w:hAnsi="Verdana"/>
          <w:color w:val="FF0000"/>
        </w:rPr>
      </w:pPr>
      <w:r w:rsidRPr="00C54A29">
        <w:rPr>
          <w:rFonts w:ascii="Verdana" w:hAnsi="Verdana"/>
          <w:color w:val="FF0000"/>
        </w:rPr>
        <w:t xml:space="preserve">The sick pay scheme provides up to [insert period] of [insert details e.g., full basic salary], including SSP. </w:t>
      </w:r>
      <w:r w:rsidR="006A2B17" w:rsidRPr="00C54A29">
        <w:rPr>
          <w:rFonts w:ascii="Verdana" w:hAnsi="Verdana"/>
          <w:color w:val="FF0000"/>
        </w:rPr>
        <w:t xml:space="preserve"> </w:t>
      </w:r>
      <w:r w:rsidRPr="00C54A29">
        <w:rPr>
          <w:rFonts w:ascii="Verdana" w:hAnsi="Verdana"/>
          <w:color w:val="FF0000"/>
        </w:rPr>
        <w:t xml:space="preserve">Once that allowance is exhausted, a further up to [insert period] of [insert details e.g., 75%/50% of full basic salary] is available. </w:t>
      </w:r>
      <w:r w:rsidR="006A2B17" w:rsidRPr="00C54A29">
        <w:rPr>
          <w:rFonts w:ascii="Verdana" w:hAnsi="Verdana"/>
          <w:color w:val="FF0000"/>
        </w:rPr>
        <w:t xml:space="preserve"> </w:t>
      </w:r>
      <w:r w:rsidRPr="00C54A29">
        <w:rPr>
          <w:rFonts w:ascii="Verdana" w:hAnsi="Verdana"/>
          <w:color w:val="FF0000"/>
        </w:rPr>
        <w:t xml:space="preserve">A rolling [insert time period e.g., 12 months] is utilised in determining the number of weeks available for </w:t>
      </w:r>
      <w:r w:rsidR="006A2B17" w:rsidRPr="00C54A29">
        <w:rPr>
          <w:rFonts w:ascii="Verdana" w:hAnsi="Verdana"/>
          <w:color w:val="FF0000"/>
        </w:rPr>
        <w:t>Huyton Deanery CIO</w:t>
      </w:r>
      <w:r w:rsidRPr="00C54A29">
        <w:rPr>
          <w:rFonts w:ascii="Verdana" w:hAnsi="Verdana"/>
          <w:color w:val="FF0000"/>
        </w:rPr>
        <w:t xml:space="preserve"> sick pay purposes. </w:t>
      </w:r>
      <w:r w:rsidR="006A2B17" w:rsidRPr="00C54A29">
        <w:rPr>
          <w:rFonts w:ascii="Verdana" w:hAnsi="Verdana"/>
          <w:color w:val="FF0000"/>
        </w:rPr>
        <w:t xml:space="preserve"> </w:t>
      </w:r>
      <w:r w:rsidRPr="00C54A29">
        <w:rPr>
          <w:rFonts w:ascii="Verdana" w:hAnsi="Verdana"/>
          <w:color w:val="FF0000"/>
        </w:rPr>
        <w:t>Payments such as commission, bonuses and other variable payments will not be made.</w:t>
      </w:r>
    </w:p>
    <w:p w14:paraId="13BD9055" w14:textId="4C6A96D4" w:rsidR="00017248" w:rsidRPr="00C54A29" w:rsidRDefault="006A2B17" w:rsidP="00017248">
      <w:pPr>
        <w:rPr>
          <w:rFonts w:ascii="Verdana" w:hAnsi="Verdana"/>
          <w:color w:val="FF0000"/>
        </w:rPr>
      </w:pPr>
      <w:r w:rsidRPr="00C54A29">
        <w:rPr>
          <w:rFonts w:ascii="Verdana" w:hAnsi="Verdana"/>
          <w:color w:val="FF0000"/>
        </w:rPr>
        <w:t>Huyton Deanery CIO</w:t>
      </w:r>
      <w:r w:rsidR="00017248" w:rsidRPr="00C54A29">
        <w:rPr>
          <w:rFonts w:ascii="Verdana" w:hAnsi="Verdana"/>
          <w:color w:val="FF0000"/>
        </w:rPr>
        <w:t xml:space="preserve"> sick pay payments are entirely at our discretion.</w:t>
      </w:r>
      <w:r w:rsidRPr="00C54A29">
        <w:rPr>
          <w:rFonts w:ascii="Verdana" w:hAnsi="Verdana"/>
          <w:color w:val="FF0000"/>
        </w:rPr>
        <w:t xml:space="preserve"> </w:t>
      </w:r>
      <w:r w:rsidR="00017248" w:rsidRPr="00C54A29">
        <w:rPr>
          <w:rFonts w:ascii="Verdana" w:hAnsi="Verdana"/>
          <w:color w:val="FF0000"/>
        </w:rPr>
        <w:t xml:space="preserve"> Employees in a probationary period are not entitled to </w:t>
      </w:r>
      <w:r w:rsidRPr="00C54A29">
        <w:rPr>
          <w:rFonts w:ascii="Verdana" w:hAnsi="Verdana"/>
          <w:color w:val="FF0000"/>
        </w:rPr>
        <w:t>Huyton Deanery CIO</w:t>
      </w:r>
      <w:r w:rsidR="00017248" w:rsidRPr="00C54A29">
        <w:rPr>
          <w:rFonts w:ascii="Verdana" w:hAnsi="Verdana"/>
          <w:color w:val="FF0000"/>
        </w:rPr>
        <w:t xml:space="preserve"> sick pay payments.</w:t>
      </w:r>
    </w:p>
    <w:p w14:paraId="6A56BA6F" w14:textId="34E58C1D" w:rsidR="00017248" w:rsidRPr="00C54A29" w:rsidRDefault="00017248" w:rsidP="00017248">
      <w:pPr>
        <w:rPr>
          <w:rFonts w:ascii="Verdana" w:hAnsi="Verdana"/>
          <w:color w:val="FF0000"/>
        </w:rPr>
      </w:pPr>
      <w:r w:rsidRPr="00C54A29">
        <w:rPr>
          <w:rFonts w:ascii="Verdana" w:hAnsi="Verdana"/>
          <w:color w:val="FF0000"/>
        </w:rPr>
        <w:t>The sick pay scheme terms and conditions can be varied or revoked upon the giving of [insert period] written notice, to be provided on any significant change to the entitlements and amounts due under the sick pay scheme.</w:t>
      </w:r>
      <w:commentRangeEnd w:id="0"/>
      <w:r w:rsidR="001F18BB">
        <w:rPr>
          <w:rStyle w:val="CommentReference"/>
        </w:rPr>
        <w:commentReference w:id="0"/>
      </w:r>
    </w:p>
    <w:p w14:paraId="1C3B1EF3" w14:textId="77777777" w:rsidR="00017248" w:rsidRPr="006E1886" w:rsidRDefault="00017248" w:rsidP="00715FC7">
      <w:pPr>
        <w:pStyle w:val="Heading1"/>
      </w:pPr>
      <w:r w:rsidRPr="006E1886">
        <w:lastRenderedPageBreak/>
        <w:t>Unpaid sickness</w:t>
      </w:r>
    </w:p>
    <w:p w14:paraId="231F15F6" w14:textId="0E84A798" w:rsidR="00017248" w:rsidRPr="006E1886" w:rsidRDefault="00017248" w:rsidP="00715FC7">
      <w:pPr>
        <w:pStyle w:val="Para1"/>
      </w:pPr>
      <w:r w:rsidRPr="006E1886">
        <w:t xml:space="preserve">Employees who are not eligible for SSP or for payments under our sick pay scheme will take that period of sickness as unpaid. </w:t>
      </w:r>
      <w:r w:rsidR="00715FC7">
        <w:t xml:space="preserve"> </w:t>
      </w:r>
      <w:r w:rsidRPr="006E1886">
        <w:t>No variable payments such as commission or bonuses may be paid and no basic pay shall be made.</w:t>
      </w:r>
    </w:p>
    <w:p w14:paraId="7A9A555B" w14:textId="311C24AC" w:rsidR="00017248" w:rsidRPr="006E1886" w:rsidRDefault="00017248" w:rsidP="00715FC7">
      <w:pPr>
        <w:pStyle w:val="Para1"/>
      </w:pPr>
      <w:r w:rsidRPr="006E1886">
        <w:t>Employee’s annual leave entitlement will only accrue at their statutory entitlement under the Working Time Regulations 1998, i</w:t>
      </w:r>
      <w:r>
        <w:t>.</w:t>
      </w:r>
      <w:r w:rsidRPr="006E1886">
        <w:t>e</w:t>
      </w:r>
      <w:r>
        <w:t>.</w:t>
      </w:r>
      <w:r w:rsidRPr="006E1886">
        <w:t xml:space="preserve"> pro rata up to a total of 28 days per annum. </w:t>
      </w:r>
      <w:r w:rsidR="00715FC7">
        <w:t xml:space="preserve"> </w:t>
      </w:r>
      <w:r w:rsidRPr="006E1886">
        <w:t>This includes public holidays.</w:t>
      </w:r>
    </w:p>
    <w:p w14:paraId="0DC97FD8" w14:textId="77777777" w:rsidR="00017248" w:rsidRPr="006E1886" w:rsidRDefault="00017248" w:rsidP="00715FC7">
      <w:pPr>
        <w:pStyle w:val="Para1"/>
      </w:pPr>
      <w:r w:rsidRPr="006E1886">
        <w:t>Unauthorised absences will be dealt with via the disciplinary procedure.</w:t>
      </w:r>
    </w:p>
    <w:p w14:paraId="063A37A5" w14:textId="237D8C32" w:rsidR="00017248" w:rsidRPr="006E1886" w:rsidRDefault="00017248" w:rsidP="00715FC7">
      <w:pPr>
        <w:pStyle w:val="Heading1"/>
      </w:pPr>
      <w:r w:rsidRPr="006E1886">
        <w:t>Return-to-work interviews</w:t>
      </w:r>
    </w:p>
    <w:p w14:paraId="027574EF" w14:textId="2668CD75" w:rsidR="00017248" w:rsidRPr="006E1886" w:rsidRDefault="00017248" w:rsidP="00715FC7">
      <w:pPr>
        <w:pStyle w:val="Para1"/>
      </w:pPr>
      <w:r w:rsidRPr="3A6B35CD">
        <w:t>After a period of sick leave your manager may hold a return-to-work interview with you.</w:t>
      </w:r>
    </w:p>
    <w:p w14:paraId="6F13ACF1" w14:textId="45976203" w:rsidR="00017248" w:rsidRPr="006E1886" w:rsidRDefault="00017248" w:rsidP="00715FC7">
      <w:pPr>
        <w:pStyle w:val="Para1"/>
      </w:pPr>
      <w:r w:rsidRPr="3A6B35CD">
        <w:t>The purposes may include:</w:t>
      </w:r>
    </w:p>
    <w:p w14:paraId="60DE9BA1" w14:textId="77777777" w:rsidR="00017248" w:rsidRPr="00715FC7" w:rsidRDefault="00017248" w:rsidP="00831565">
      <w:pPr>
        <w:pStyle w:val="BulletPara"/>
      </w:pPr>
      <w:r w:rsidRPr="00715FC7">
        <w:t>ensuring you are fit for work and agreeing any actions necessary to facilitate your return</w:t>
      </w:r>
    </w:p>
    <w:p w14:paraId="570546A1" w14:textId="1415BCC8" w:rsidR="00017248" w:rsidRPr="00715FC7" w:rsidRDefault="00017248" w:rsidP="00831565">
      <w:pPr>
        <w:pStyle w:val="BulletPara"/>
      </w:pPr>
      <w:r w:rsidRPr="00715FC7">
        <w:t>confirming you have submitted the necessary certificates</w:t>
      </w:r>
    </w:p>
    <w:p w14:paraId="007371D9" w14:textId="3EC92ACE" w:rsidR="00017248" w:rsidRPr="00715FC7" w:rsidRDefault="00017248" w:rsidP="00831565">
      <w:pPr>
        <w:pStyle w:val="BulletPara"/>
      </w:pPr>
      <w:r w:rsidRPr="00715FC7">
        <w:t>updating you on anything that may have happened during your absence</w:t>
      </w:r>
    </w:p>
    <w:p w14:paraId="67E33FC3" w14:textId="6FE96C92" w:rsidR="00017248" w:rsidRPr="00715FC7" w:rsidRDefault="00017248" w:rsidP="00831565">
      <w:pPr>
        <w:pStyle w:val="BulletPara"/>
      </w:pPr>
      <w:r w:rsidRPr="00715FC7">
        <w:t>raising any other concerns regarding your absence record or your return to work</w:t>
      </w:r>
    </w:p>
    <w:p w14:paraId="141202F2" w14:textId="593614DA" w:rsidR="00017248" w:rsidRPr="006E1886" w:rsidRDefault="00017248" w:rsidP="00831565">
      <w:pPr>
        <w:pStyle w:val="Heading1"/>
      </w:pPr>
      <w:r w:rsidRPr="006E1886">
        <w:t>Managing long-term or persistent absence</w:t>
      </w:r>
    </w:p>
    <w:p w14:paraId="1207BA76" w14:textId="3B10825C" w:rsidR="00017248" w:rsidRPr="006E1886" w:rsidRDefault="00017248" w:rsidP="00831565">
      <w:pPr>
        <w:pStyle w:val="Para1"/>
      </w:pPr>
      <w:r w:rsidRPr="006E1886">
        <w:t>The following paragraphs set out our procedure for dealing with long-term absence</w:t>
      </w:r>
      <w:r>
        <w:t>,</w:t>
      </w:r>
      <w:r w:rsidRPr="006E1886">
        <w:t xml:space="preserve"> or where your level or frequency of short-term absence has </w:t>
      </w:r>
      <w:proofErr w:type="gramStart"/>
      <w:r w:rsidRPr="006E1886">
        <w:t>given</w:t>
      </w:r>
      <w:proofErr w:type="gramEnd"/>
      <w:r w:rsidRPr="006E1886">
        <w:t xml:space="preserve"> us cause for concern.</w:t>
      </w:r>
    </w:p>
    <w:p w14:paraId="4D88EB5A" w14:textId="28954F37" w:rsidR="00017248" w:rsidRPr="006E1886" w:rsidRDefault="00017248" w:rsidP="00174FE5">
      <w:pPr>
        <w:pStyle w:val="Heading2"/>
      </w:pPr>
      <w:r w:rsidRPr="006E1886">
        <w:t>Trigger points</w:t>
      </w:r>
    </w:p>
    <w:p w14:paraId="18B9B52A" w14:textId="6ED236CE" w:rsidR="00017248" w:rsidRPr="006E1886" w:rsidRDefault="00017248" w:rsidP="00174FE5">
      <w:pPr>
        <w:pStyle w:val="Para1"/>
      </w:pPr>
      <w:r w:rsidRPr="3A6B35CD">
        <w:t>Absence triggers enable line managers to address all absences and ensure absences are managed fairly and consistently.</w:t>
      </w:r>
    </w:p>
    <w:p w14:paraId="64B8524D" w14:textId="4796590C" w:rsidR="00017248" w:rsidRDefault="00017248" w:rsidP="00174FE5">
      <w:pPr>
        <w:pStyle w:val="Para1"/>
      </w:pPr>
      <w:r w:rsidRPr="3A6B35CD">
        <w:t>The absence triggers are as follows:</w:t>
      </w:r>
    </w:p>
    <w:p w14:paraId="0E3A51DB" w14:textId="7BBA9752" w:rsidR="00017248" w:rsidRPr="006E1886" w:rsidRDefault="00017248" w:rsidP="00174FE5">
      <w:pPr>
        <w:pStyle w:val="Heading2"/>
      </w:pPr>
      <w:r w:rsidRPr="006E1886">
        <w:t>Triggers for employees w</w:t>
      </w:r>
      <w:r>
        <w:t>ithin their probationary period</w:t>
      </w:r>
    </w:p>
    <w:tbl>
      <w:tblPr>
        <w:tblStyle w:val="TableGrid"/>
        <w:tblW w:w="0" w:type="auto"/>
        <w:tblLook w:val="04A0" w:firstRow="1" w:lastRow="0" w:firstColumn="1" w:lastColumn="0" w:noHBand="0" w:noVBand="1"/>
      </w:tblPr>
      <w:tblGrid>
        <w:gridCol w:w="4508"/>
        <w:gridCol w:w="4508"/>
      </w:tblGrid>
      <w:tr w:rsidR="00017248" w:rsidRPr="00174FE5" w14:paraId="45ED5258" w14:textId="77777777" w:rsidTr="00BA7326">
        <w:tc>
          <w:tcPr>
            <w:tcW w:w="4508" w:type="dxa"/>
            <w:shd w:val="clear" w:color="auto" w:fill="D9D9D9" w:themeFill="background1" w:themeFillShade="D9"/>
          </w:tcPr>
          <w:p w14:paraId="6E62F807" w14:textId="77777777" w:rsidR="00017248" w:rsidRPr="00174FE5" w:rsidRDefault="00017248" w:rsidP="00174FE5">
            <w:pPr>
              <w:pStyle w:val="Para1"/>
              <w:rPr>
                <w:b/>
                <w:bCs/>
              </w:rPr>
            </w:pPr>
            <w:r w:rsidRPr="00174FE5">
              <w:rPr>
                <w:b/>
                <w:bCs/>
              </w:rPr>
              <w:t>Criteria</w:t>
            </w:r>
          </w:p>
        </w:tc>
        <w:tc>
          <w:tcPr>
            <w:tcW w:w="4508" w:type="dxa"/>
            <w:shd w:val="clear" w:color="auto" w:fill="D9D9D9" w:themeFill="background1" w:themeFillShade="D9"/>
          </w:tcPr>
          <w:p w14:paraId="65D20A98" w14:textId="77777777" w:rsidR="00017248" w:rsidRPr="00174FE5" w:rsidRDefault="00017248" w:rsidP="00174FE5">
            <w:pPr>
              <w:pStyle w:val="Para1"/>
              <w:rPr>
                <w:b/>
                <w:bCs/>
              </w:rPr>
            </w:pPr>
            <w:r w:rsidRPr="00174FE5">
              <w:rPr>
                <w:b/>
                <w:bCs/>
              </w:rPr>
              <w:t>Trigger</w:t>
            </w:r>
          </w:p>
        </w:tc>
      </w:tr>
      <w:tr w:rsidR="00017248" w:rsidRPr="006E1886" w14:paraId="2A602C42" w14:textId="77777777" w:rsidTr="00BA7326">
        <w:tc>
          <w:tcPr>
            <w:tcW w:w="4508" w:type="dxa"/>
          </w:tcPr>
          <w:p w14:paraId="3C7CCDBD" w14:textId="77777777" w:rsidR="00017248" w:rsidRPr="006E1886" w:rsidRDefault="00017248" w:rsidP="00174FE5">
            <w:pPr>
              <w:pStyle w:val="Para1"/>
            </w:pPr>
            <w:commentRangeStart w:id="1"/>
            <w:r w:rsidRPr="006E1886">
              <w:t>Number of absence events</w:t>
            </w:r>
          </w:p>
        </w:tc>
        <w:tc>
          <w:tcPr>
            <w:tcW w:w="4508" w:type="dxa"/>
          </w:tcPr>
          <w:p w14:paraId="1AEDA859" w14:textId="77777777" w:rsidR="00017248" w:rsidRPr="006E1886" w:rsidRDefault="00017248" w:rsidP="00174FE5">
            <w:pPr>
              <w:pStyle w:val="Para1"/>
              <w:rPr>
                <w:i/>
              </w:rPr>
            </w:pPr>
            <w:r w:rsidRPr="00C54A29">
              <w:rPr>
                <w:i/>
                <w:color w:val="FF0000"/>
              </w:rPr>
              <w:t>[insert number]</w:t>
            </w:r>
          </w:p>
        </w:tc>
      </w:tr>
      <w:tr w:rsidR="00017248" w:rsidRPr="006E1886" w14:paraId="25CEE439" w14:textId="77777777" w:rsidTr="00BA7326">
        <w:tc>
          <w:tcPr>
            <w:tcW w:w="4508" w:type="dxa"/>
          </w:tcPr>
          <w:p w14:paraId="468EB638" w14:textId="77777777" w:rsidR="00017248" w:rsidRPr="006E1886" w:rsidRDefault="00017248" w:rsidP="00174FE5">
            <w:pPr>
              <w:pStyle w:val="Para1"/>
            </w:pPr>
            <w:r w:rsidRPr="006E1886">
              <w:t>Continuous calendar days of absence</w:t>
            </w:r>
          </w:p>
        </w:tc>
        <w:tc>
          <w:tcPr>
            <w:tcW w:w="4508" w:type="dxa"/>
          </w:tcPr>
          <w:p w14:paraId="6BF15ECE" w14:textId="77777777" w:rsidR="00017248" w:rsidRPr="006E1886" w:rsidRDefault="00017248" w:rsidP="00174FE5">
            <w:pPr>
              <w:pStyle w:val="Para1"/>
              <w:rPr>
                <w:i/>
              </w:rPr>
            </w:pPr>
            <w:r w:rsidRPr="00C54A29">
              <w:rPr>
                <w:i/>
                <w:color w:val="FF0000"/>
              </w:rPr>
              <w:t>[insert number]</w:t>
            </w:r>
          </w:p>
        </w:tc>
      </w:tr>
    </w:tbl>
    <w:p w14:paraId="2417977D" w14:textId="0EA840E2" w:rsidR="00017248" w:rsidRPr="006E1886" w:rsidRDefault="00017248" w:rsidP="00174FE5">
      <w:pPr>
        <w:pStyle w:val="Heading2"/>
      </w:pPr>
      <w:r w:rsidRPr="006E1886">
        <w:t>Triggers for employees who have comp</w:t>
      </w:r>
      <w:r>
        <w:t>leted their probationary period</w:t>
      </w:r>
    </w:p>
    <w:tbl>
      <w:tblPr>
        <w:tblStyle w:val="TableGrid"/>
        <w:tblW w:w="0" w:type="auto"/>
        <w:tblLook w:val="04A0" w:firstRow="1" w:lastRow="0" w:firstColumn="1" w:lastColumn="0" w:noHBand="0" w:noVBand="1"/>
      </w:tblPr>
      <w:tblGrid>
        <w:gridCol w:w="4508"/>
        <w:gridCol w:w="4508"/>
      </w:tblGrid>
      <w:tr w:rsidR="00017248" w:rsidRPr="00174FE5" w14:paraId="042D559D" w14:textId="77777777" w:rsidTr="00BA7326">
        <w:tc>
          <w:tcPr>
            <w:tcW w:w="4508" w:type="dxa"/>
            <w:shd w:val="clear" w:color="auto" w:fill="D9D9D9" w:themeFill="background1" w:themeFillShade="D9"/>
          </w:tcPr>
          <w:p w14:paraId="381B55E0" w14:textId="77777777" w:rsidR="00017248" w:rsidRPr="00174FE5" w:rsidRDefault="00017248" w:rsidP="00174FE5">
            <w:pPr>
              <w:pStyle w:val="Para1"/>
              <w:rPr>
                <w:b/>
                <w:bCs/>
              </w:rPr>
            </w:pPr>
            <w:r w:rsidRPr="00174FE5">
              <w:rPr>
                <w:b/>
                <w:bCs/>
              </w:rPr>
              <w:t>Criteria</w:t>
            </w:r>
          </w:p>
        </w:tc>
        <w:tc>
          <w:tcPr>
            <w:tcW w:w="4508" w:type="dxa"/>
            <w:shd w:val="clear" w:color="auto" w:fill="D9D9D9" w:themeFill="background1" w:themeFillShade="D9"/>
          </w:tcPr>
          <w:p w14:paraId="0BBA4673" w14:textId="77777777" w:rsidR="00017248" w:rsidRPr="00174FE5" w:rsidRDefault="00017248" w:rsidP="00174FE5">
            <w:pPr>
              <w:pStyle w:val="Para1"/>
              <w:rPr>
                <w:b/>
                <w:bCs/>
              </w:rPr>
            </w:pPr>
            <w:r w:rsidRPr="00174FE5">
              <w:rPr>
                <w:b/>
                <w:bCs/>
              </w:rPr>
              <w:t>Trigger</w:t>
            </w:r>
          </w:p>
        </w:tc>
      </w:tr>
      <w:tr w:rsidR="00017248" w:rsidRPr="006E1886" w14:paraId="7415E12F" w14:textId="77777777" w:rsidTr="00BA7326">
        <w:tc>
          <w:tcPr>
            <w:tcW w:w="4508" w:type="dxa"/>
          </w:tcPr>
          <w:p w14:paraId="5A3A257A" w14:textId="77777777" w:rsidR="00017248" w:rsidRPr="006E1886" w:rsidRDefault="00017248" w:rsidP="00174FE5">
            <w:pPr>
              <w:pStyle w:val="Para1"/>
            </w:pPr>
            <w:r w:rsidRPr="006E1886">
              <w:t>Number of absence events</w:t>
            </w:r>
          </w:p>
        </w:tc>
        <w:tc>
          <w:tcPr>
            <w:tcW w:w="4508" w:type="dxa"/>
          </w:tcPr>
          <w:p w14:paraId="03BC9111" w14:textId="77777777" w:rsidR="00017248" w:rsidRPr="006E1886" w:rsidRDefault="00017248" w:rsidP="00174FE5">
            <w:pPr>
              <w:pStyle w:val="Para1"/>
            </w:pPr>
            <w:r w:rsidRPr="00C54A29">
              <w:rPr>
                <w:i/>
                <w:color w:val="FF0000"/>
              </w:rPr>
              <w:t xml:space="preserve">[insert number] </w:t>
            </w:r>
            <w:r w:rsidRPr="006E1886">
              <w:t xml:space="preserve">in a rolling </w:t>
            </w:r>
            <w:r w:rsidRPr="00C54A29">
              <w:rPr>
                <w:i/>
                <w:color w:val="FF0000"/>
              </w:rPr>
              <w:t>[insert period]</w:t>
            </w:r>
            <w:r w:rsidRPr="00C54A29">
              <w:rPr>
                <w:color w:val="FF0000"/>
              </w:rPr>
              <w:t xml:space="preserve"> </w:t>
            </w:r>
            <w:r w:rsidRPr="006E1886">
              <w:t>period</w:t>
            </w:r>
          </w:p>
        </w:tc>
      </w:tr>
      <w:tr w:rsidR="00017248" w:rsidRPr="006E1886" w14:paraId="248943B6" w14:textId="77777777" w:rsidTr="00BA7326">
        <w:tc>
          <w:tcPr>
            <w:tcW w:w="4508" w:type="dxa"/>
          </w:tcPr>
          <w:p w14:paraId="066CC821" w14:textId="71D1F65C" w:rsidR="00017248" w:rsidRPr="006E1886" w:rsidRDefault="00017248" w:rsidP="00174FE5">
            <w:pPr>
              <w:pStyle w:val="Para1"/>
            </w:pPr>
            <w:r w:rsidRPr="006E1886">
              <w:lastRenderedPageBreak/>
              <w:t>Absence events totalling more than 10 working days (pro-rated)</w:t>
            </w:r>
          </w:p>
        </w:tc>
        <w:tc>
          <w:tcPr>
            <w:tcW w:w="4508" w:type="dxa"/>
          </w:tcPr>
          <w:p w14:paraId="16465DCD" w14:textId="77777777" w:rsidR="00017248" w:rsidRPr="006E1886" w:rsidRDefault="00017248" w:rsidP="00174FE5">
            <w:pPr>
              <w:pStyle w:val="Para1"/>
            </w:pPr>
            <w:r w:rsidRPr="00C54A29">
              <w:rPr>
                <w:i/>
                <w:color w:val="FF0000"/>
              </w:rPr>
              <w:t xml:space="preserve">[insert number] </w:t>
            </w:r>
            <w:r w:rsidRPr="006E1886">
              <w:t xml:space="preserve">in a rolling </w:t>
            </w:r>
            <w:r w:rsidRPr="00C54A29">
              <w:rPr>
                <w:i/>
                <w:color w:val="FF0000"/>
              </w:rPr>
              <w:t>[insert period]</w:t>
            </w:r>
            <w:r w:rsidRPr="00C54A29">
              <w:rPr>
                <w:color w:val="FF0000"/>
              </w:rPr>
              <w:t xml:space="preserve"> </w:t>
            </w:r>
            <w:r w:rsidRPr="006E1886">
              <w:t>period</w:t>
            </w:r>
          </w:p>
        </w:tc>
      </w:tr>
      <w:tr w:rsidR="00017248" w:rsidRPr="006E1886" w14:paraId="503BD44A" w14:textId="77777777" w:rsidTr="00BA7326">
        <w:tc>
          <w:tcPr>
            <w:tcW w:w="4508" w:type="dxa"/>
          </w:tcPr>
          <w:p w14:paraId="40F76679" w14:textId="77777777" w:rsidR="00017248" w:rsidRPr="006E1886" w:rsidRDefault="00017248" w:rsidP="00174FE5">
            <w:pPr>
              <w:pStyle w:val="Para1"/>
            </w:pPr>
            <w:r w:rsidRPr="006E1886">
              <w:t>Continuous calendar days of absence</w:t>
            </w:r>
          </w:p>
        </w:tc>
        <w:tc>
          <w:tcPr>
            <w:tcW w:w="4508" w:type="dxa"/>
          </w:tcPr>
          <w:p w14:paraId="6E230320" w14:textId="77777777" w:rsidR="00017248" w:rsidRPr="006E1886" w:rsidRDefault="00017248" w:rsidP="00174FE5">
            <w:pPr>
              <w:pStyle w:val="Para1"/>
            </w:pPr>
            <w:r w:rsidRPr="00C54A29">
              <w:rPr>
                <w:i/>
                <w:color w:val="FF0000"/>
              </w:rPr>
              <w:t>[insert number]</w:t>
            </w:r>
          </w:p>
        </w:tc>
      </w:tr>
    </w:tbl>
    <w:commentRangeEnd w:id="1"/>
    <w:p w14:paraId="5A22CA68" w14:textId="3F77D59F" w:rsidR="00017248" w:rsidRPr="006E1886" w:rsidRDefault="001F18BB" w:rsidP="00174FE5">
      <w:pPr>
        <w:pStyle w:val="Para1"/>
      </w:pPr>
      <w:r>
        <w:rPr>
          <w:rStyle w:val="CommentReference"/>
          <w:rFonts w:ascii="Calibri" w:hAnsi="Calibri"/>
          <w:color w:val="000000"/>
        </w:rPr>
        <w:commentReference w:id="1"/>
      </w:r>
      <w:r w:rsidR="00017248" w:rsidRPr="006E1886">
        <w:t xml:space="preserve">Only one of the triggers needs to be reached for the </w:t>
      </w:r>
      <w:r w:rsidR="00174FE5" w:rsidRPr="006E1886">
        <w:t xml:space="preserve">Line Manager </w:t>
      </w:r>
      <w:r w:rsidR="00017248" w:rsidRPr="006E1886">
        <w:t>to be required to review the employee’s sickness records.</w:t>
      </w:r>
    </w:p>
    <w:p w14:paraId="03BBEC4C" w14:textId="1DF18725" w:rsidR="00017248" w:rsidRPr="006E1886" w:rsidRDefault="00017248" w:rsidP="00174FE5">
      <w:pPr>
        <w:pStyle w:val="Para1"/>
      </w:pPr>
      <w:r w:rsidRPr="006E1886">
        <w:t>***Examples: have been absent on 3/6 separate occasions within 12 months, on 10 days within 12 months, any pattern of absence***</w:t>
      </w:r>
    </w:p>
    <w:p w14:paraId="5B64E464" w14:textId="45FB34C2" w:rsidR="00017248" w:rsidRPr="006E1886" w:rsidRDefault="00017248" w:rsidP="00174FE5">
      <w:pPr>
        <w:pStyle w:val="Para1"/>
      </w:pPr>
      <w:r w:rsidRPr="006E1886">
        <w:t>The purpose of the</w:t>
      </w:r>
      <w:r w:rsidR="006A2B17">
        <w:t xml:space="preserve"> </w:t>
      </w:r>
      <w:r w:rsidRPr="006E1886">
        <w:t>procedure is to investigate and discuss the reasons for your absence, whether it is likely to continue or recur, and whether there are any measures that could improve your health and/or attendance.</w:t>
      </w:r>
      <w:r w:rsidR="006A2B17">
        <w:t xml:space="preserve"> </w:t>
      </w:r>
      <w:r w:rsidRPr="006E1886">
        <w:t xml:space="preserve"> We may decide that medical evidence, or further medical evidence, is required before deciding on a course of action.</w:t>
      </w:r>
    </w:p>
    <w:p w14:paraId="489AC6CA" w14:textId="4B448A57" w:rsidR="00017248" w:rsidRPr="006E1886" w:rsidRDefault="00017248" w:rsidP="00174FE5">
      <w:pPr>
        <w:pStyle w:val="Para1"/>
      </w:pPr>
      <w:r w:rsidRPr="006E1886">
        <w:t xml:space="preserve">We will notify you in writing of the time, date and place of any meeting, and why it is being held. </w:t>
      </w:r>
      <w:r w:rsidR="006A2B17">
        <w:t xml:space="preserve"> </w:t>
      </w:r>
      <w:r w:rsidRPr="006E1886">
        <w:t>We will usually give you a week's notice of the meeting.</w:t>
      </w:r>
    </w:p>
    <w:p w14:paraId="74C913E3" w14:textId="1C3A9831" w:rsidR="00017248" w:rsidRPr="006E1886" w:rsidRDefault="00017248" w:rsidP="00174FE5">
      <w:pPr>
        <w:pStyle w:val="Para1"/>
      </w:pPr>
      <w:r w:rsidRPr="006E1886">
        <w:t xml:space="preserve">Meetings will be conducted by your </w:t>
      </w:r>
      <w:r w:rsidR="00174FE5" w:rsidRPr="006E1886">
        <w:t xml:space="preserve">Line Manager </w:t>
      </w:r>
      <w:r w:rsidRPr="00C54A29">
        <w:t xml:space="preserve">and a </w:t>
      </w:r>
      <w:r w:rsidR="00174FE5" w:rsidRPr="00174FE5">
        <w:t>Trustee</w:t>
      </w:r>
      <w:r w:rsidRPr="006E1886">
        <w:t>.</w:t>
      </w:r>
    </w:p>
    <w:p w14:paraId="610CE9DE" w14:textId="34527195" w:rsidR="00017248" w:rsidRPr="006E1886" w:rsidRDefault="00017248" w:rsidP="00174FE5">
      <w:pPr>
        <w:pStyle w:val="Para1"/>
      </w:pPr>
      <w:r w:rsidRPr="006E1886">
        <w:t xml:space="preserve">You may bring a companion to any meeting or appeal meeting under this procedure. </w:t>
      </w:r>
      <w:r w:rsidR="006A2B17">
        <w:t xml:space="preserve"> </w:t>
      </w:r>
      <w:r w:rsidRPr="006E1886">
        <w:t>Your companion may be either a trade union representative or a colleague, who will be allowed reasonable paid time off from duties to act as your companion.</w:t>
      </w:r>
      <w:r w:rsidR="006A2B17">
        <w:t xml:space="preserve">  </w:t>
      </w:r>
      <w:r w:rsidRPr="006E1886">
        <w:t xml:space="preserve">Your companion may make representations, ask questions, and sum up your case but will not be allowed to answer questions on your behalf. </w:t>
      </w:r>
      <w:r w:rsidR="006A2B17">
        <w:t xml:space="preserve"> </w:t>
      </w:r>
      <w:r w:rsidRPr="006E1886">
        <w:t>You may confer privately with your companion at any time during the hearing.</w:t>
      </w:r>
    </w:p>
    <w:p w14:paraId="4774D3F9" w14:textId="6DA269FC" w:rsidR="00017248" w:rsidRPr="006E1886" w:rsidRDefault="00017248" w:rsidP="00174FE5">
      <w:pPr>
        <w:pStyle w:val="Para1"/>
      </w:pPr>
      <w:r w:rsidRPr="006E1886">
        <w:t>If you or your companion cannot attend at the time specified you should let us know as soon as possible and we will try, within reason, to agree an alternative time.</w:t>
      </w:r>
    </w:p>
    <w:p w14:paraId="67F4C7A1" w14:textId="49E260C8" w:rsidR="00017248" w:rsidRPr="006E1886" w:rsidRDefault="00017248" w:rsidP="00174FE5">
      <w:pPr>
        <w:pStyle w:val="Para1"/>
      </w:pPr>
      <w:r w:rsidRPr="006E1886">
        <w:t>If you have a disability, we will consider whether reasonable adjustments may need to be made to the sickness absence meetings procedure, or to your role or working arrangements.</w:t>
      </w:r>
    </w:p>
    <w:p w14:paraId="349B52F7" w14:textId="0429F3CC" w:rsidR="00017248" w:rsidRPr="006E1886" w:rsidRDefault="00017248" w:rsidP="00174FE5">
      <w:pPr>
        <w:pStyle w:val="Heading2"/>
      </w:pPr>
      <w:r w:rsidRPr="006E1886">
        <w:t>Initial sickness absence meeting</w:t>
      </w:r>
    </w:p>
    <w:p w14:paraId="45CAA1A6" w14:textId="33562842" w:rsidR="00017248" w:rsidRPr="006E1886" w:rsidRDefault="00017248" w:rsidP="00174FE5">
      <w:pPr>
        <w:pStyle w:val="Para1"/>
      </w:pPr>
      <w:r w:rsidRPr="006E1886">
        <w:t>The purposes of a sickness absence meeting or meetings will be to discuss the reasons for your absence, how long it is likely to continue, whether it is likely to recur, whether to obtain a medical report, and whether there are any measures that could improve your health and/or attendance.</w:t>
      </w:r>
    </w:p>
    <w:p w14:paraId="09A847EE" w14:textId="63F757D8" w:rsidR="00017248" w:rsidRPr="006E1886" w:rsidRDefault="00017248" w:rsidP="00174FE5">
      <w:pPr>
        <w:pStyle w:val="Para1"/>
      </w:pPr>
      <w:r w:rsidRPr="006E1886">
        <w:t>In cases of long-term absence, we may seek to agree a return-to-work programme, possibly on a phased basis.</w:t>
      </w:r>
    </w:p>
    <w:p w14:paraId="17DC3B26" w14:textId="4A3168DA" w:rsidR="00017248" w:rsidRPr="006E1886" w:rsidRDefault="00017248" w:rsidP="00174FE5">
      <w:pPr>
        <w:pStyle w:val="Para1"/>
      </w:pPr>
      <w:r w:rsidRPr="006E1886">
        <w:t>In cases of short-term, intermittent absence, we may set a target for improved attendance within a certain timescale.</w:t>
      </w:r>
    </w:p>
    <w:p w14:paraId="76D5D16E" w14:textId="1C11C26B" w:rsidR="00017248" w:rsidRPr="006E1886" w:rsidRDefault="00017248" w:rsidP="00174FE5">
      <w:pPr>
        <w:pStyle w:val="Heading2"/>
      </w:pPr>
      <w:r w:rsidRPr="006E1886">
        <w:t>If matters do not improve</w:t>
      </w:r>
    </w:p>
    <w:p w14:paraId="03D064BF" w14:textId="7ECF15A9" w:rsidR="00017248" w:rsidRPr="006E1886" w:rsidRDefault="00017248" w:rsidP="00174FE5">
      <w:pPr>
        <w:pStyle w:val="Para1"/>
      </w:pPr>
      <w:r w:rsidRPr="006E1886">
        <w:t xml:space="preserve">If, after a reasonable time, you have not been able to return to work or if your attendance has not improved within the agreed timescale, we will hold a further meeting or meetings. </w:t>
      </w:r>
      <w:r w:rsidR="006A2B17">
        <w:t xml:space="preserve"> </w:t>
      </w:r>
      <w:r w:rsidRPr="006E1886">
        <w:t>We will seek to establish whether the situation is likely to</w:t>
      </w:r>
      <w:r w:rsidR="006A2B17">
        <w:t xml:space="preserve"> </w:t>
      </w:r>
      <w:r w:rsidRPr="006E1886">
        <w:lastRenderedPageBreak/>
        <w:t>change and</w:t>
      </w:r>
      <w:r w:rsidR="006A2B17">
        <w:t xml:space="preserve"> </w:t>
      </w:r>
      <w:r w:rsidRPr="006E1886">
        <w:t xml:space="preserve">may consider redeployment opportunities at that stage. </w:t>
      </w:r>
      <w:r w:rsidR="006A2B17">
        <w:t xml:space="preserve"> </w:t>
      </w:r>
      <w:r w:rsidRPr="006E1886">
        <w:t xml:space="preserve">If it is considered unlikely that you will return to work or that your attendance will improve within a short time, we may give you a written warning that you are at risk of dismissal. </w:t>
      </w:r>
      <w:r w:rsidR="006A2B17">
        <w:t xml:space="preserve"> </w:t>
      </w:r>
      <w:r w:rsidRPr="006E1886">
        <w:t>We may also set a further date for review.</w:t>
      </w:r>
    </w:p>
    <w:p w14:paraId="6CB5A98F" w14:textId="371C7D10" w:rsidR="00017248" w:rsidRPr="006E1886" w:rsidRDefault="00017248" w:rsidP="00174FE5">
      <w:pPr>
        <w:pStyle w:val="Heading2"/>
      </w:pPr>
      <w:r w:rsidRPr="006E1886">
        <w:t>Final sickness absence meeting</w:t>
      </w:r>
    </w:p>
    <w:p w14:paraId="1036B94E" w14:textId="13347356" w:rsidR="00017248" w:rsidRPr="006E1886" w:rsidRDefault="00017248" w:rsidP="00174FE5">
      <w:pPr>
        <w:pStyle w:val="Para1"/>
      </w:pPr>
      <w:r w:rsidRPr="006E1886">
        <w:t xml:space="preserve">Where you have been warned that you are at risk of dismissal, and the situation has not changed significantly, we will hold a meeting to consider the possible termination of your employment. </w:t>
      </w:r>
      <w:r w:rsidR="006A2B17">
        <w:t xml:space="preserve"> </w:t>
      </w:r>
      <w:r w:rsidRPr="006E1886">
        <w:t>Before we make a decision, we will consider any matters you wish to raise and whether there have been any changes since the last meeting.</w:t>
      </w:r>
    </w:p>
    <w:p w14:paraId="1E6F9D9C" w14:textId="690BD6B5" w:rsidR="00017248" w:rsidRDefault="00017248" w:rsidP="00174FE5">
      <w:pPr>
        <w:pStyle w:val="Heading2"/>
      </w:pPr>
      <w:r w:rsidRPr="006E1886">
        <w:t>Appeals</w:t>
      </w:r>
    </w:p>
    <w:p w14:paraId="3AFE2CF5" w14:textId="18628DF3" w:rsidR="00017248" w:rsidRPr="00C54A29" w:rsidRDefault="00017248" w:rsidP="00174FE5">
      <w:pPr>
        <w:pStyle w:val="Para1"/>
        <w:rPr>
          <w:b/>
          <w:bCs/>
        </w:rPr>
      </w:pPr>
      <w:r w:rsidRPr="006E1886">
        <w:t>You may appeal against the outcome of any stage of this procedure.</w:t>
      </w:r>
      <w:r w:rsidR="006A2B17">
        <w:t xml:space="preserve"> </w:t>
      </w:r>
      <w:r w:rsidRPr="006E1886">
        <w:t xml:space="preserve"> If you wish </w:t>
      </w:r>
      <w:r w:rsidRPr="00C54A29">
        <w:t>to appeal you should set out your appeal in writing to</w:t>
      </w:r>
      <w:r w:rsidR="006A2B17" w:rsidRPr="00C54A29">
        <w:t xml:space="preserve"> </w:t>
      </w:r>
      <w:r w:rsidRPr="00C54A29">
        <w:t>the</w:t>
      </w:r>
      <w:r w:rsidR="006A2B17" w:rsidRPr="00C54A29">
        <w:t xml:space="preserve"> </w:t>
      </w:r>
      <w:r w:rsidRPr="00C54A29">
        <w:t xml:space="preserve">Chair of </w:t>
      </w:r>
      <w:r w:rsidR="00174FE5" w:rsidRPr="00C54A29">
        <w:t>Huyton Deanery CIO</w:t>
      </w:r>
      <w:r w:rsidRPr="00C54A29">
        <w:t>, stating your grounds of appeal, within one week of the date on which the decision was sent or given to you.</w:t>
      </w:r>
    </w:p>
    <w:p w14:paraId="440F9130" w14:textId="65D00D77" w:rsidR="00017248" w:rsidRPr="00C54A29" w:rsidRDefault="00017248" w:rsidP="00174FE5">
      <w:pPr>
        <w:pStyle w:val="Para1"/>
      </w:pPr>
      <w:r w:rsidRPr="00C54A29">
        <w:t>If you are appealing against a decision to dismiss you, we will hold an appeal meeting, normally within two weeks of receiving the appeal.</w:t>
      </w:r>
      <w:r w:rsidR="00174FE5" w:rsidRPr="00C54A29">
        <w:t xml:space="preserve"> </w:t>
      </w:r>
      <w:r w:rsidRPr="00C54A29">
        <w:t xml:space="preserve"> This will be dealt with impartially and, where possible, by a </w:t>
      </w:r>
      <w:r w:rsidR="00174FE5" w:rsidRPr="00C54A29">
        <w:t xml:space="preserve">Trustee of Huyton Deanery CIO </w:t>
      </w:r>
      <w:r w:rsidRPr="00C54A29">
        <w:t>who ha</w:t>
      </w:r>
      <w:r w:rsidR="00174FE5" w:rsidRPr="00C54A29">
        <w:t xml:space="preserve">s </w:t>
      </w:r>
      <w:r w:rsidRPr="00C54A29">
        <w:t>not previously been involved in the case.</w:t>
      </w:r>
    </w:p>
    <w:p w14:paraId="2441C4A4" w14:textId="3AFA700E" w:rsidR="00017248" w:rsidRPr="006E1886" w:rsidRDefault="00017248" w:rsidP="00174FE5">
      <w:pPr>
        <w:pStyle w:val="Para1"/>
      </w:pPr>
      <w:r w:rsidRPr="006E1886">
        <w:t xml:space="preserve">We will confirm our final decision in writing, usually within one week of the appeal hearing. </w:t>
      </w:r>
      <w:r w:rsidR="00174FE5">
        <w:t xml:space="preserve"> </w:t>
      </w:r>
      <w:r w:rsidRPr="006E1886">
        <w:t>There is no further right of appeal.</w:t>
      </w:r>
    </w:p>
    <w:p w14:paraId="0A219821" w14:textId="26C7B49D" w:rsidR="00017248" w:rsidRPr="006E1886" w:rsidRDefault="00017248" w:rsidP="00174FE5">
      <w:pPr>
        <w:pStyle w:val="Para1"/>
      </w:pPr>
      <w:r w:rsidRPr="006E1886">
        <w:t xml:space="preserve">The date that any dismissal takes effect will not be delayed pending the outcome of an appeal. </w:t>
      </w:r>
      <w:r w:rsidR="00174FE5">
        <w:t xml:space="preserve"> </w:t>
      </w:r>
      <w:r w:rsidRPr="006E1886">
        <w:t>However, if the appeal is successful, the decision to dismiss will be revoked with no loss of continuity or pay.</w:t>
      </w:r>
    </w:p>
    <w:p w14:paraId="47A20711" w14:textId="77777777" w:rsidR="00EC1027" w:rsidRDefault="00EC1027" w:rsidP="00323EC9">
      <w:pPr>
        <w:jc w:val="left"/>
        <w:rPr>
          <w:szCs w:val="20"/>
        </w:rPr>
      </w:pPr>
    </w:p>
    <w:p w14:paraId="2DF5F3F0" w14:textId="77777777" w:rsidR="00B51587" w:rsidRDefault="00B51587">
      <w:pPr>
        <w:spacing w:after="200" w:line="276" w:lineRule="auto"/>
        <w:ind w:left="0" w:right="0" w:firstLine="0"/>
        <w:jc w:val="left"/>
        <w:rPr>
          <w:szCs w:val="20"/>
        </w:rPr>
      </w:pPr>
      <w:r>
        <w:rPr>
          <w:szCs w:val="20"/>
        </w:rPr>
        <w:br w:type="page"/>
      </w:r>
    </w:p>
    <w:p w14:paraId="4F9C1315" w14:textId="77777777" w:rsidR="00B51587" w:rsidRPr="0091494D" w:rsidRDefault="00B51587" w:rsidP="0091494D">
      <w:pPr>
        <w:pStyle w:val="Heading1"/>
      </w:pPr>
      <w:r w:rsidRPr="0091494D">
        <w:lastRenderedPageBreak/>
        <w:t>History</w:t>
      </w:r>
    </w:p>
    <w:p w14:paraId="3194DEC0" w14:textId="77777777" w:rsidR="00B51587" w:rsidRPr="0091494D" w:rsidRDefault="00B51587" w:rsidP="0091494D">
      <w:pPr>
        <w:pStyle w:val="Heading2"/>
      </w:pPr>
      <w:r w:rsidRPr="0091494D">
        <w:t>Date</w:t>
      </w:r>
      <w:r w:rsidRPr="0091494D">
        <w:tab/>
        <w:t>Issue</w:t>
      </w:r>
      <w:r w:rsidRPr="0091494D">
        <w:tab/>
        <w:t>Reason for change</w:t>
      </w:r>
    </w:p>
    <w:p w14:paraId="1083312E" w14:textId="77777777" w:rsidR="00174FE5" w:rsidRPr="00E3499F" w:rsidRDefault="00174FE5" w:rsidP="00174FE5">
      <w:pPr>
        <w:pStyle w:val="History"/>
      </w:pPr>
      <w:r>
        <w:t>17</w:t>
      </w:r>
      <w:r w:rsidRPr="00E3499F">
        <w:t xml:space="preserve"> Jun 2026</w:t>
      </w:r>
      <w:r w:rsidRPr="00E3499F">
        <w:tab/>
        <w:t>1.0</w:t>
      </w:r>
      <w:r w:rsidRPr="00E3499F">
        <w:tab/>
        <w:t>Initial draft</w:t>
      </w:r>
      <w:r>
        <w:t xml:space="preserve"> based on template from Liverpool Diocese website</w:t>
      </w:r>
    </w:p>
    <w:p w14:paraId="37324896" w14:textId="43F81733" w:rsidR="00E916CC" w:rsidRPr="00E3499F" w:rsidRDefault="00E916CC" w:rsidP="00174FE5">
      <w:pPr>
        <w:pStyle w:val="History"/>
      </w:pPr>
    </w:p>
    <w:sectPr w:rsidR="00E916CC" w:rsidRPr="00E3499F" w:rsidSect="00CF305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907" w:footer="130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drew Cook" w:date="2026-06-17T11:56:00Z" w:initials="AC">
    <w:p w14:paraId="2C43A14A" w14:textId="08973DA9" w:rsidR="001F18BB" w:rsidRDefault="001F18BB">
      <w:pPr>
        <w:pStyle w:val="CommentText"/>
      </w:pPr>
      <w:r>
        <w:rPr>
          <w:rStyle w:val="CommentReference"/>
        </w:rPr>
        <w:annotationRef/>
      </w:r>
      <w:r>
        <w:t>Do we want to include this optional element of the policy?</w:t>
      </w:r>
    </w:p>
  </w:comment>
  <w:comment w:id="1" w:author="Andrew Cook" w:date="2026-06-17T11:57:00Z" w:initials="AC">
    <w:p w14:paraId="2B3603F6" w14:textId="543BAA04" w:rsidR="001F18BB" w:rsidRDefault="001F18BB">
      <w:pPr>
        <w:pStyle w:val="CommentText"/>
      </w:pPr>
      <w:r>
        <w:rPr>
          <w:rStyle w:val="CommentReference"/>
        </w:rPr>
        <w:annotationRef/>
      </w:r>
      <w:r>
        <w:t>We need to agree some numbers / timeframes to go into these two tables.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43A14A" w15:done="0"/>
  <w15:commentEx w15:paraId="2B3603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35F56C" w16cex:dateUtc="2026-06-17T10:56:00Z"/>
  <w16cex:commentExtensible w16cex:durableId="5FC8644F" w16cex:dateUtc="2026-06-17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43A14A" w16cid:durableId="2435F56C"/>
  <w16cid:commentId w16cid:paraId="2B3603F6" w16cid:durableId="5FC864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84C75" w14:textId="77777777" w:rsidR="00950397" w:rsidRDefault="00950397" w:rsidP="00A1587C">
      <w:pPr>
        <w:spacing w:after="0" w:line="240" w:lineRule="auto"/>
      </w:pPr>
      <w:r>
        <w:separator/>
      </w:r>
    </w:p>
  </w:endnote>
  <w:endnote w:type="continuationSeparator" w:id="0">
    <w:p w14:paraId="14DCF4B5" w14:textId="77777777" w:rsidR="00950397" w:rsidRDefault="00950397"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44C2" w14:textId="77777777" w:rsidR="002F22FE" w:rsidRDefault="002F2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2445" w14:textId="77777777" w:rsidR="002F22FE" w:rsidRDefault="002F22FE">
    <w:pPr>
      <w:pStyle w:val="Footer"/>
    </w:pPr>
  </w:p>
  <w:p w14:paraId="1947D1BB" w14:textId="0BDFF3F8"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C062"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E5BD0" w14:textId="77777777" w:rsidR="00950397" w:rsidRDefault="00950397" w:rsidP="00A1587C">
      <w:pPr>
        <w:spacing w:after="0" w:line="240" w:lineRule="auto"/>
      </w:pPr>
      <w:r>
        <w:separator/>
      </w:r>
    </w:p>
  </w:footnote>
  <w:footnote w:type="continuationSeparator" w:id="0">
    <w:p w14:paraId="7290DE7F" w14:textId="77777777" w:rsidR="00950397" w:rsidRDefault="00950397"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8727" w14:textId="77777777" w:rsidR="002F22FE" w:rsidRDefault="002F2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8CD1" w14:textId="6597E81B" w:rsidR="00CF3051" w:rsidRPr="00B51587" w:rsidRDefault="00CF3051" w:rsidP="00CF3051">
    <w:pPr>
      <w:pStyle w:val="Title"/>
    </w:pPr>
    <w:r w:rsidRPr="00B51587">
      <w:drawing>
        <wp:anchor distT="0" distB="0" distL="114300" distR="114300" simplePos="0" relativeHeight="251673600" behindDoc="0" locked="0" layoutInCell="1" allowOverlap="1" wp14:anchorId="18DA82FB" wp14:editId="11DFA8A2">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017248">
      <w:t>Sickness Absence</w:t>
    </w:r>
    <w:r w:rsidRPr="00B51587">
      <w:t xml:space="preserve"> Policy</w:t>
    </w:r>
  </w:p>
  <w:p w14:paraId="7E39E9F1" w14:textId="77777777" w:rsidR="00CF3051" w:rsidRPr="00B51587" w:rsidRDefault="00CF3051" w:rsidP="00CF3051">
    <w:pPr>
      <w:pStyle w:val="Subtitle"/>
    </w:pPr>
    <w:r w:rsidRPr="00B51587">
      <w:t>Huyton Deanery CIO</w:t>
    </w:r>
  </w:p>
  <w:p w14:paraId="0ED0AF5A"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D06F"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4C551356" wp14:editId="76D3A4D4">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60EB20D7" w14:textId="77777777" w:rsidR="00EC1027" w:rsidRPr="00B51587" w:rsidRDefault="00B51587" w:rsidP="00B51587">
    <w:pPr>
      <w:pStyle w:val="Subtitle"/>
    </w:pPr>
    <w:r w:rsidRPr="00B51587">
      <w:t>Huyton Deanery CIO</w:t>
    </w:r>
  </w:p>
  <w:p w14:paraId="3757D53D"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B14014"/>
    <w:multiLevelType w:val="hybridMultilevel"/>
    <w:tmpl w:val="48CC207C"/>
    <w:lvl w:ilvl="0" w:tplc="9B626C86">
      <w:start w:val="1"/>
      <w:numFmt w:val="bullet"/>
      <w:pStyle w:val="BulletPar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0395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248"/>
    <w:rsid w:val="0000311E"/>
    <w:rsid w:val="00017248"/>
    <w:rsid w:val="000E5370"/>
    <w:rsid w:val="00132903"/>
    <w:rsid w:val="00147614"/>
    <w:rsid w:val="001477B2"/>
    <w:rsid w:val="00174FE5"/>
    <w:rsid w:val="001F18BB"/>
    <w:rsid w:val="002C22EC"/>
    <w:rsid w:val="002C2C93"/>
    <w:rsid w:val="002D6403"/>
    <w:rsid w:val="002F22FE"/>
    <w:rsid w:val="00323EC9"/>
    <w:rsid w:val="003459F1"/>
    <w:rsid w:val="004B3DC8"/>
    <w:rsid w:val="004F6E58"/>
    <w:rsid w:val="00520A4E"/>
    <w:rsid w:val="00521BA8"/>
    <w:rsid w:val="005270BA"/>
    <w:rsid w:val="005419DB"/>
    <w:rsid w:val="00612417"/>
    <w:rsid w:val="00624AC1"/>
    <w:rsid w:val="006A2B17"/>
    <w:rsid w:val="00711CB2"/>
    <w:rsid w:val="00715FC7"/>
    <w:rsid w:val="007D5273"/>
    <w:rsid w:val="00831565"/>
    <w:rsid w:val="008357FA"/>
    <w:rsid w:val="008430CD"/>
    <w:rsid w:val="008D1F8A"/>
    <w:rsid w:val="00903EBF"/>
    <w:rsid w:val="0091494D"/>
    <w:rsid w:val="00950397"/>
    <w:rsid w:val="009977DC"/>
    <w:rsid w:val="00A1587C"/>
    <w:rsid w:val="00A42E8A"/>
    <w:rsid w:val="00B51587"/>
    <w:rsid w:val="00B55BC8"/>
    <w:rsid w:val="00BD419F"/>
    <w:rsid w:val="00BE4846"/>
    <w:rsid w:val="00BF6E61"/>
    <w:rsid w:val="00C54A29"/>
    <w:rsid w:val="00CF3051"/>
    <w:rsid w:val="00D93A31"/>
    <w:rsid w:val="00D962B0"/>
    <w:rsid w:val="00E2467B"/>
    <w:rsid w:val="00E3499F"/>
    <w:rsid w:val="00E64B46"/>
    <w:rsid w:val="00E916CC"/>
    <w:rsid w:val="00EC1027"/>
    <w:rsid w:val="00EE7DB4"/>
    <w:rsid w:val="00F47442"/>
    <w:rsid w:val="00FB6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FA09"/>
  <w15:chartTrackingRefBased/>
  <w15:docId w15:val="{0A235AD5-BEA5-4FEC-916A-57007EA1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styleId="ListParagraph">
    <w:name w:val="List Paragraph"/>
    <w:basedOn w:val="Normal"/>
    <w:uiPriority w:val="34"/>
    <w:qFormat/>
    <w:rsid w:val="00017248"/>
    <w:pPr>
      <w:spacing w:after="200" w:line="276" w:lineRule="auto"/>
      <w:ind w:left="720" w:right="0" w:firstLine="0"/>
      <w:contextualSpacing/>
      <w:jc w:val="left"/>
    </w:pPr>
    <w:rPr>
      <w:rFonts w:asciiTheme="minorHAnsi" w:eastAsiaTheme="minorHAnsi" w:hAnsiTheme="minorHAnsi" w:cstheme="minorBidi"/>
      <w:color w:val="auto"/>
      <w:lang w:eastAsia="en-US"/>
    </w:rPr>
  </w:style>
  <w:style w:type="table" w:styleId="TableGrid">
    <w:name w:val="Table Grid"/>
    <w:basedOn w:val="TableNormal"/>
    <w:rsid w:val="0001724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ara">
    <w:name w:val="Bullet Para"/>
    <w:basedOn w:val="ListParagraph"/>
    <w:qFormat/>
    <w:rsid w:val="00715FC7"/>
    <w:pPr>
      <w:numPr>
        <w:numId w:val="1"/>
      </w:numPr>
      <w:spacing w:after="110" w:line="240" w:lineRule="auto"/>
      <w:ind w:left="425" w:hanging="425"/>
    </w:pPr>
    <w:rPr>
      <w:rFonts w:ascii="Verdana" w:hAnsi="Verdana"/>
    </w:rPr>
  </w:style>
  <w:style w:type="character" w:styleId="CommentReference">
    <w:name w:val="annotation reference"/>
    <w:basedOn w:val="DefaultParagraphFont"/>
    <w:uiPriority w:val="99"/>
    <w:semiHidden/>
    <w:unhideWhenUsed/>
    <w:rsid w:val="001F18BB"/>
    <w:rPr>
      <w:sz w:val="16"/>
      <w:szCs w:val="16"/>
    </w:rPr>
  </w:style>
  <w:style w:type="paragraph" w:styleId="CommentText">
    <w:name w:val="annotation text"/>
    <w:basedOn w:val="Normal"/>
    <w:link w:val="CommentTextChar"/>
    <w:uiPriority w:val="99"/>
    <w:semiHidden/>
    <w:unhideWhenUsed/>
    <w:rsid w:val="001F18BB"/>
    <w:pPr>
      <w:spacing w:line="240" w:lineRule="auto"/>
    </w:pPr>
    <w:rPr>
      <w:sz w:val="20"/>
      <w:szCs w:val="20"/>
    </w:rPr>
  </w:style>
  <w:style w:type="character" w:customStyle="1" w:styleId="CommentTextChar">
    <w:name w:val="Comment Text Char"/>
    <w:basedOn w:val="DefaultParagraphFont"/>
    <w:link w:val="CommentText"/>
    <w:uiPriority w:val="99"/>
    <w:semiHidden/>
    <w:rsid w:val="001F18BB"/>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1F18BB"/>
    <w:rPr>
      <w:b/>
      <w:bCs/>
    </w:rPr>
  </w:style>
  <w:style w:type="character" w:customStyle="1" w:styleId="CommentSubjectChar">
    <w:name w:val="Comment Subject Char"/>
    <w:basedOn w:val="CommentTextChar"/>
    <w:link w:val="CommentSubject"/>
    <w:uiPriority w:val="99"/>
    <w:semiHidden/>
    <w:rsid w:val="001F18BB"/>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164</TotalTime>
  <Pages>6</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Sickness Absence Policy</vt:lpstr>
    </vt:vector>
  </TitlesOfParts>
  <Company>Huyton Deanery CIO</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Sickness Absence Policy</dc:title>
  <dc:subject/>
  <dc:creator>Andy</dc:creator>
  <cp:keywords/>
  <dc:description/>
  <cp:lastModifiedBy>Andrew Cook</cp:lastModifiedBy>
  <cp:revision>4</cp:revision>
  <dcterms:created xsi:type="dcterms:W3CDTF">2026-06-10T14:54:00Z</dcterms:created>
  <dcterms:modified xsi:type="dcterms:W3CDTF">2026-06-17T19:18:00Z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